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4E87D" w14:textId="77777777" w:rsidR="00445AD9" w:rsidRPr="00445AD9" w:rsidRDefault="00445AD9" w:rsidP="00445AD9">
      <w:pPr>
        <w:spacing w:line="480" w:lineRule="auto"/>
        <w:jc w:val="center"/>
        <w:rPr>
          <w:rFonts w:ascii="Times New Roman" w:eastAsia="Times New Roman" w:hAnsi="Times New Roman" w:cs="Times New Roman"/>
          <w:sz w:val="24"/>
          <w:szCs w:val="24"/>
          <w:lang/>
        </w:rPr>
      </w:pPr>
      <w:r w:rsidRPr="00445AD9">
        <w:rPr>
          <w:rFonts w:ascii="Times New Roman" w:eastAsia="Times New Roman" w:hAnsi="Times New Roman" w:cs="Times New Roman"/>
          <w:b/>
          <w:bCs/>
          <w:color w:val="000000"/>
          <w:sz w:val="48"/>
          <w:szCs w:val="48"/>
          <w:shd w:val="clear" w:color="auto" w:fill="FFFFFF"/>
          <w:lang/>
        </w:rPr>
        <w:t>Topic 6 DQ 1</w:t>
      </w:r>
    </w:p>
    <w:p w14:paraId="5217CDAA" w14:textId="77777777" w:rsidR="00445AD9" w:rsidRPr="00445AD9" w:rsidRDefault="00445AD9" w:rsidP="00445AD9">
      <w:pPr>
        <w:spacing w:line="480" w:lineRule="auto"/>
        <w:ind w:firstLine="720"/>
        <w:rPr>
          <w:rFonts w:ascii="Times New Roman" w:eastAsia="Times New Roman" w:hAnsi="Times New Roman" w:cs="Times New Roman"/>
          <w:sz w:val="24"/>
          <w:szCs w:val="24"/>
          <w:lang/>
        </w:rPr>
      </w:pPr>
      <w:r w:rsidRPr="00445AD9">
        <w:rPr>
          <w:rFonts w:ascii="Times New Roman" w:eastAsia="Times New Roman" w:hAnsi="Times New Roman" w:cs="Times New Roman"/>
          <w:color w:val="000000"/>
          <w:sz w:val="24"/>
          <w:szCs w:val="24"/>
          <w:lang/>
        </w:rPr>
        <w:t>Envisioning recovery serves as an important stride that helps the patients adopt wisdom and practical skills necessary towards achieving an effective recovery plan. Commonly, healthcare providers are the key players in envisioning recovery bearing in mind that they are tasked with the responsibility of affording patients with knowledge that is enough to transform their conducts</w:t>
      </w:r>
      <w:r w:rsidRPr="00445AD9">
        <w:rPr>
          <w:rFonts w:ascii="Times New Roman" w:eastAsia="Times New Roman" w:hAnsi="Times New Roman" w:cs="Times New Roman"/>
          <w:color w:val="000000"/>
          <w:sz w:val="24"/>
          <w:szCs w:val="24"/>
          <w:shd w:val="clear" w:color="auto" w:fill="FFFFFF"/>
          <w:lang/>
        </w:rPr>
        <w:t xml:space="preserve"> (Chalk &amp; Director, 2014)</w:t>
      </w:r>
      <w:r w:rsidRPr="00445AD9">
        <w:rPr>
          <w:rFonts w:ascii="Times New Roman" w:eastAsia="Times New Roman" w:hAnsi="Times New Roman" w:cs="Times New Roman"/>
          <w:color w:val="000000"/>
          <w:sz w:val="24"/>
          <w:szCs w:val="24"/>
          <w:lang/>
        </w:rPr>
        <w:t>. One of the components of envisioning recovery entails soberness and creation of a vision that corresponds with the patients’ new lives. </w:t>
      </w:r>
    </w:p>
    <w:p w14:paraId="7639CCD2" w14:textId="77777777" w:rsidR="00445AD9" w:rsidRPr="00445AD9" w:rsidRDefault="00445AD9" w:rsidP="00445AD9">
      <w:pPr>
        <w:spacing w:line="480" w:lineRule="auto"/>
        <w:ind w:firstLine="720"/>
        <w:rPr>
          <w:rFonts w:ascii="Times New Roman" w:eastAsia="Times New Roman" w:hAnsi="Times New Roman" w:cs="Times New Roman"/>
          <w:sz w:val="24"/>
          <w:szCs w:val="24"/>
          <w:lang/>
        </w:rPr>
      </w:pPr>
      <w:r w:rsidRPr="00445AD9">
        <w:rPr>
          <w:rFonts w:ascii="Times New Roman" w:eastAsia="Times New Roman" w:hAnsi="Times New Roman" w:cs="Times New Roman"/>
          <w:color w:val="000000"/>
          <w:sz w:val="24"/>
          <w:szCs w:val="24"/>
          <w:lang/>
        </w:rPr>
        <w:t>In cases where patients are suffering from substance use, healthcare providers are always there to give them direction by requesting them to abstain from such substances to aid in the recovery process and to avoid future trouble. The aspect of vision creation comes at a cost since the caregivers are always clear on insisting about the importance of doing things that trigger rewards in life</w:t>
      </w:r>
      <w:r w:rsidRPr="00445AD9">
        <w:rPr>
          <w:rFonts w:ascii="Times New Roman" w:eastAsia="Times New Roman" w:hAnsi="Times New Roman" w:cs="Times New Roman"/>
          <w:color w:val="000000"/>
          <w:sz w:val="24"/>
          <w:szCs w:val="24"/>
          <w:shd w:val="clear" w:color="auto" w:fill="FFFFFF"/>
          <w:lang/>
        </w:rPr>
        <w:t xml:space="preserve"> (Barnwal &amp; Jangade, 2014)</w:t>
      </w:r>
      <w:r w:rsidRPr="00445AD9">
        <w:rPr>
          <w:rFonts w:ascii="Times New Roman" w:eastAsia="Times New Roman" w:hAnsi="Times New Roman" w:cs="Times New Roman"/>
          <w:color w:val="000000"/>
          <w:sz w:val="24"/>
          <w:szCs w:val="24"/>
          <w:lang/>
        </w:rPr>
        <w:t>. For instance, it is not realistic to declare to have abandoned substance use yet there is no observable step towards facilitating the same. Envisioning recovery fulfills the demands for practice development in that once the patients give in to useful ways of achieving recovery, the aspect of practice development by caregivers targeting such particular patients becomes possible whereby they instill person-centered cultures critical to evoke a change.</w:t>
      </w:r>
    </w:p>
    <w:p w14:paraId="22737ADE" w14:textId="77777777" w:rsidR="00445AD9" w:rsidRPr="00445AD9" w:rsidRDefault="00445AD9" w:rsidP="00445AD9">
      <w:pPr>
        <w:spacing w:line="480" w:lineRule="auto"/>
        <w:ind w:firstLine="720"/>
        <w:rPr>
          <w:rFonts w:ascii="Times New Roman" w:eastAsia="Times New Roman" w:hAnsi="Times New Roman" w:cs="Times New Roman"/>
          <w:sz w:val="24"/>
          <w:szCs w:val="24"/>
          <w:lang/>
        </w:rPr>
      </w:pPr>
      <w:r w:rsidRPr="00445AD9">
        <w:rPr>
          <w:rFonts w:ascii="Times New Roman" w:eastAsia="Times New Roman" w:hAnsi="Times New Roman" w:cs="Times New Roman"/>
          <w:color w:val="000000"/>
          <w:sz w:val="24"/>
          <w:szCs w:val="24"/>
          <w:lang/>
        </w:rPr>
        <w:t>It is undeniable that envisioning recovery focuses on all healthcare treatments since most of the ailments affecting patients emanate from the adoption of unwanted behaviors. For instance, obesity, HIV, cancer among other ailments are as a result of a human failure in sticking to right medical prescription regarding mode of feeding and lifestyle holding heredity constant.</w:t>
      </w:r>
      <w:r w:rsidRPr="00445AD9">
        <w:rPr>
          <w:rFonts w:ascii="Times New Roman" w:eastAsia="Times New Roman" w:hAnsi="Times New Roman" w:cs="Times New Roman"/>
          <w:color w:val="000000"/>
          <w:sz w:val="24"/>
          <w:szCs w:val="24"/>
          <w:shd w:val="clear" w:color="auto" w:fill="FFFFFF"/>
          <w:lang/>
        </w:rPr>
        <w:t xml:space="preserve"> Verderber et al. (2014) suggest that i</w:t>
      </w:r>
      <w:r w:rsidRPr="00445AD9">
        <w:rPr>
          <w:rFonts w:ascii="Times New Roman" w:eastAsia="Times New Roman" w:hAnsi="Times New Roman" w:cs="Times New Roman"/>
          <w:color w:val="000000"/>
          <w:sz w:val="24"/>
          <w:szCs w:val="24"/>
          <w:lang/>
        </w:rPr>
        <w:t>t is true that healthcare treatment can become fruitful if all patients comprehend the essence of envisioning recovery by upholding the life-changing advice and practices as given by their respective healthcare providers. As a result, every disease can be manageable hence preventing patients from deaths and intense suffering.</w:t>
      </w:r>
    </w:p>
    <w:p w14:paraId="433D63C0" w14:textId="77777777" w:rsidR="00445AD9" w:rsidRPr="00445AD9" w:rsidRDefault="00445AD9" w:rsidP="00445AD9">
      <w:pPr>
        <w:spacing w:line="240" w:lineRule="auto"/>
        <w:rPr>
          <w:rFonts w:ascii="Times New Roman" w:eastAsia="Times New Roman" w:hAnsi="Times New Roman" w:cs="Times New Roman"/>
          <w:sz w:val="24"/>
          <w:szCs w:val="24"/>
          <w:lang/>
        </w:rPr>
      </w:pPr>
    </w:p>
    <w:p w14:paraId="25289312" w14:textId="77777777" w:rsidR="00445AD9" w:rsidRPr="00445AD9" w:rsidRDefault="00445AD9" w:rsidP="00445AD9">
      <w:pPr>
        <w:spacing w:line="480" w:lineRule="auto"/>
        <w:rPr>
          <w:rFonts w:ascii="Times New Roman" w:eastAsia="Times New Roman" w:hAnsi="Times New Roman" w:cs="Times New Roman"/>
          <w:sz w:val="24"/>
          <w:szCs w:val="24"/>
          <w:lang/>
        </w:rPr>
      </w:pPr>
      <w:r w:rsidRPr="00445AD9">
        <w:rPr>
          <w:rFonts w:ascii="Times New Roman" w:eastAsia="Times New Roman" w:hAnsi="Times New Roman" w:cs="Times New Roman"/>
          <w:b/>
          <w:bCs/>
          <w:color w:val="000000"/>
          <w:sz w:val="40"/>
          <w:szCs w:val="40"/>
          <w:lang/>
        </w:rPr>
        <w:t>References</w:t>
      </w:r>
    </w:p>
    <w:p w14:paraId="209ED69C" w14:textId="77777777" w:rsidR="00445AD9" w:rsidRPr="00445AD9" w:rsidRDefault="00445AD9" w:rsidP="00445AD9">
      <w:pPr>
        <w:spacing w:line="480" w:lineRule="auto"/>
        <w:ind w:firstLine="992"/>
        <w:rPr>
          <w:rFonts w:ascii="Times New Roman" w:eastAsia="Times New Roman" w:hAnsi="Times New Roman" w:cs="Times New Roman"/>
          <w:sz w:val="24"/>
          <w:szCs w:val="24"/>
          <w:lang/>
        </w:rPr>
      </w:pPr>
      <w:r w:rsidRPr="00445AD9">
        <w:rPr>
          <w:rFonts w:ascii="Times New Roman" w:eastAsia="Times New Roman" w:hAnsi="Times New Roman" w:cs="Times New Roman"/>
          <w:color w:val="000000"/>
          <w:sz w:val="24"/>
          <w:szCs w:val="24"/>
          <w:shd w:val="clear" w:color="auto" w:fill="FFFFFF"/>
          <w:lang/>
        </w:rPr>
        <w:t>Barnwal, A., &amp; Jangade, R. (2014). Transforming cloud computing system in healthcare. </w:t>
      </w:r>
      <w:r w:rsidRPr="00445AD9">
        <w:rPr>
          <w:rFonts w:ascii="Times New Roman" w:eastAsia="Times New Roman" w:hAnsi="Times New Roman" w:cs="Times New Roman"/>
          <w:i/>
          <w:iCs/>
          <w:color w:val="000000"/>
          <w:sz w:val="24"/>
          <w:szCs w:val="24"/>
          <w:shd w:val="clear" w:color="auto" w:fill="FFFFFF"/>
          <w:lang/>
        </w:rPr>
        <w:t>International Journal of Information Technology &amp; Systems</w:t>
      </w:r>
      <w:r w:rsidRPr="00445AD9">
        <w:rPr>
          <w:rFonts w:ascii="Times New Roman" w:eastAsia="Times New Roman" w:hAnsi="Times New Roman" w:cs="Times New Roman"/>
          <w:color w:val="000000"/>
          <w:sz w:val="24"/>
          <w:szCs w:val="24"/>
          <w:shd w:val="clear" w:color="auto" w:fill="FFFFFF"/>
          <w:lang/>
        </w:rPr>
        <w:t>, </w:t>
      </w:r>
      <w:r w:rsidRPr="00445AD9">
        <w:rPr>
          <w:rFonts w:ascii="Times New Roman" w:eastAsia="Times New Roman" w:hAnsi="Times New Roman" w:cs="Times New Roman"/>
          <w:i/>
          <w:iCs/>
          <w:color w:val="000000"/>
          <w:sz w:val="24"/>
          <w:szCs w:val="24"/>
          <w:shd w:val="clear" w:color="auto" w:fill="FFFFFF"/>
          <w:lang/>
        </w:rPr>
        <w:t>3(1),</w:t>
      </w:r>
      <w:r w:rsidRPr="00445AD9">
        <w:rPr>
          <w:rFonts w:ascii="Times New Roman" w:eastAsia="Times New Roman" w:hAnsi="Times New Roman" w:cs="Times New Roman"/>
          <w:color w:val="000000"/>
          <w:sz w:val="24"/>
          <w:szCs w:val="24"/>
          <w:shd w:val="clear" w:color="auto" w:fill="FFFFFF"/>
          <w:lang/>
        </w:rPr>
        <w:t xml:space="preserve"> 27-30.</w:t>
      </w:r>
    </w:p>
    <w:p w14:paraId="089BD393" w14:textId="77777777" w:rsidR="00445AD9" w:rsidRPr="00445AD9" w:rsidRDefault="00445AD9" w:rsidP="00445AD9">
      <w:pPr>
        <w:spacing w:line="480" w:lineRule="auto"/>
        <w:ind w:firstLine="992"/>
        <w:rPr>
          <w:rFonts w:ascii="Times New Roman" w:eastAsia="Times New Roman" w:hAnsi="Times New Roman" w:cs="Times New Roman"/>
          <w:sz w:val="24"/>
          <w:szCs w:val="24"/>
          <w:lang/>
        </w:rPr>
      </w:pPr>
      <w:r w:rsidRPr="00445AD9">
        <w:rPr>
          <w:rFonts w:ascii="Times New Roman" w:eastAsia="Times New Roman" w:hAnsi="Times New Roman" w:cs="Times New Roman"/>
          <w:color w:val="000000"/>
          <w:sz w:val="24"/>
          <w:szCs w:val="24"/>
          <w:shd w:val="clear" w:color="auto" w:fill="FFFFFF"/>
          <w:lang/>
        </w:rPr>
        <w:t>Chalk, M., &amp; Director, T. R. I. (2014). Emerging issues in workforce development. In </w:t>
      </w:r>
      <w:r w:rsidRPr="00445AD9">
        <w:rPr>
          <w:rFonts w:ascii="Times New Roman" w:eastAsia="Times New Roman" w:hAnsi="Times New Roman" w:cs="Times New Roman"/>
          <w:i/>
          <w:iCs/>
          <w:color w:val="000000"/>
          <w:sz w:val="24"/>
          <w:szCs w:val="24"/>
          <w:shd w:val="clear" w:color="auto" w:fill="FFFFFF"/>
          <w:lang/>
        </w:rPr>
        <w:t>Plenary presentation at the 2014 ATTC Network Forum, Baltimore, MD. Retrieved from http://attcnetwork.org/advancingintegration/postforum.aspx</w:t>
      </w:r>
    </w:p>
    <w:p w14:paraId="5D106B05" w14:textId="77777777" w:rsidR="00445AD9" w:rsidRPr="00445AD9" w:rsidRDefault="00445AD9" w:rsidP="00445AD9">
      <w:pPr>
        <w:spacing w:line="480" w:lineRule="auto"/>
        <w:ind w:firstLine="992"/>
        <w:rPr>
          <w:rFonts w:ascii="Times New Roman" w:eastAsia="Times New Roman" w:hAnsi="Times New Roman" w:cs="Times New Roman"/>
          <w:sz w:val="24"/>
          <w:szCs w:val="24"/>
          <w:lang/>
        </w:rPr>
      </w:pPr>
      <w:r w:rsidRPr="00445AD9">
        <w:rPr>
          <w:rFonts w:ascii="Times New Roman" w:eastAsia="Times New Roman" w:hAnsi="Times New Roman" w:cs="Times New Roman"/>
          <w:color w:val="000000"/>
          <w:sz w:val="24"/>
          <w:szCs w:val="24"/>
          <w:shd w:val="clear" w:color="auto" w:fill="FFFFFF"/>
          <w:lang/>
        </w:rPr>
        <w:t>Verderber, S., Jiang, S., Hughes, G., &amp; Xiao, Y. (2014). The evolving role of evidence-based research in healthcare facility design competitions. </w:t>
      </w:r>
      <w:r w:rsidRPr="00445AD9">
        <w:rPr>
          <w:rFonts w:ascii="Times New Roman" w:eastAsia="Times New Roman" w:hAnsi="Times New Roman" w:cs="Times New Roman"/>
          <w:i/>
          <w:iCs/>
          <w:color w:val="000000"/>
          <w:sz w:val="24"/>
          <w:szCs w:val="24"/>
          <w:shd w:val="clear" w:color="auto" w:fill="FFFFFF"/>
          <w:lang/>
        </w:rPr>
        <w:t>Frontiers of Architectural Research</w:t>
      </w:r>
      <w:r w:rsidRPr="00445AD9">
        <w:rPr>
          <w:rFonts w:ascii="Times New Roman" w:eastAsia="Times New Roman" w:hAnsi="Times New Roman" w:cs="Times New Roman"/>
          <w:color w:val="000000"/>
          <w:sz w:val="24"/>
          <w:szCs w:val="24"/>
          <w:shd w:val="clear" w:color="auto" w:fill="FFFFFF"/>
          <w:lang/>
        </w:rPr>
        <w:t>, </w:t>
      </w:r>
      <w:r w:rsidRPr="00445AD9">
        <w:rPr>
          <w:rFonts w:ascii="Times New Roman" w:eastAsia="Times New Roman" w:hAnsi="Times New Roman" w:cs="Times New Roman"/>
          <w:i/>
          <w:iCs/>
          <w:color w:val="000000"/>
          <w:sz w:val="24"/>
          <w:szCs w:val="24"/>
          <w:shd w:val="clear" w:color="auto" w:fill="FFFFFF"/>
          <w:lang/>
        </w:rPr>
        <w:t>3(3)</w:t>
      </w:r>
      <w:r w:rsidRPr="00445AD9">
        <w:rPr>
          <w:rFonts w:ascii="Times New Roman" w:eastAsia="Times New Roman" w:hAnsi="Times New Roman" w:cs="Times New Roman"/>
          <w:color w:val="000000"/>
          <w:sz w:val="24"/>
          <w:szCs w:val="24"/>
          <w:shd w:val="clear" w:color="auto" w:fill="FFFFFF"/>
          <w:lang/>
        </w:rPr>
        <w:t>, 238-249.</w:t>
      </w:r>
    </w:p>
    <w:p w14:paraId="164B55DB" w14:textId="571692B7" w:rsidR="000B0E66" w:rsidRPr="00445AD9" w:rsidRDefault="000B0E66" w:rsidP="00445AD9"/>
    <w:sectPr w:rsidR="000B0E66" w:rsidRPr="00445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6"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0"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1"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2"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3"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4"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5"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6"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8"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9"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8"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9"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0"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9"/>
    <w:lvlOverride w:ilvl="0">
      <w:lvl w:ilvl="0">
        <w:numFmt w:val="lowerLetter"/>
        <w:lvlText w:val="%1."/>
        <w:lvlJc w:val="left"/>
      </w:lvl>
    </w:lvlOverride>
  </w:num>
  <w:num w:numId="2">
    <w:abstractNumId w:val="28"/>
  </w:num>
  <w:num w:numId="3">
    <w:abstractNumId w:val="24"/>
  </w:num>
  <w:num w:numId="4">
    <w:abstractNumId w:val="2"/>
  </w:num>
  <w:num w:numId="5">
    <w:abstractNumId w:val="27"/>
  </w:num>
  <w:num w:numId="6">
    <w:abstractNumId w:val="29"/>
  </w:num>
  <w:num w:numId="7">
    <w:abstractNumId w:val="5"/>
  </w:num>
  <w:num w:numId="8">
    <w:abstractNumId w:val="12"/>
  </w:num>
  <w:num w:numId="9">
    <w:abstractNumId w:val="14"/>
  </w:num>
  <w:num w:numId="10">
    <w:abstractNumId w:val="0"/>
  </w:num>
  <w:num w:numId="11">
    <w:abstractNumId w:val="13"/>
  </w:num>
  <w:num w:numId="12">
    <w:abstractNumId w:val="25"/>
    <w:lvlOverride w:ilvl="0">
      <w:lvl w:ilvl="0">
        <w:numFmt w:val="lowerLetter"/>
        <w:lvlText w:val="%1."/>
        <w:lvlJc w:val="left"/>
      </w:lvl>
    </w:lvlOverride>
  </w:num>
  <w:num w:numId="13">
    <w:abstractNumId w:val="15"/>
  </w:num>
  <w:num w:numId="14">
    <w:abstractNumId w:val="4"/>
  </w:num>
  <w:num w:numId="15">
    <w:abstractNumId w:val="11"/>
  </w:num>
  <w:num w:numId="16">
    <w:abstractNumId w:val="9"/>
  </w:num>
  <w:num w:numId="17">
    <w:abstractNumId w:val="18"/>
  </w:num>
  <w:num w:numId="18">
    <w:abstractNumId w:val="22"/>
  </w:num>
  <w:num w:numId="19">
    <w:abstractNumId w:val="17"/>
  </w:num>
  <w:num w:numId="20">
    <w:abstractNumId w:val="23"/>
  </w:num>
  <w:num w:numId="21">
    <w:abstractNumId w:val="30"/>
  </w:num>
  <w:num w:numId="22">
    <w:abstractNumId w:val="10"/>
  </w:num>
  <w:num w:numId="23">
    <w:abstractNumId w:val="8"/>
  </w:num>
  <w:num w:numId="24">
    <w:abstractNumId w:val="20"/>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7"/>
    <w:lvlOverride w:ilvl="0">
      <w:lvl w:ilvl="0">
        <w:numFmt w:val="lowerLetter"/>
        <w:lvlText w:val="%1."/>
        <w:lvlJc w:val="left"/>
      </w:lvl>
    </w:lvlOverride>
  </w:num>
  <w:num w:numId="27">
    <w:abstractNumId w:val="6"/>
    <w:lvlOverride w:ilvl="0">
      <w:lvl w:ilvl="0">
        <w:numFmt w:val="decimal"/>
        <w:lvlText w:val="%1."/>
        <w:lvlJc w:val="left"/>
      </w:lvl>
    </w:lvlOverride>
  </w:num>
  <w:num w:numId="28">
    <w:abstractNumId w:val="21"/>
  </w:num>
  <w:num w:numId="29">
    <w:abstractNumId w:val="26"/>
  </w:num>
  <w:num w:numId="30">
    <w:abstractNumId w:val="1"/>
    <w:lvlOverride w:ilvl="0">
      <w:lvl w:ilvl="0">
        <w:numFmt w:val="decimal"/>
        <w:lvlText w:val="%1."/>
        <w:lvlJc w:val="left"/>
      </w:lvl>
    </w:lvlOverride>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37568"/>
    <w:rsid w:val="00243A19"/>
    <w:rsid w:val="00401B6F"/>
    <w:rsid w:val="00445AD9"/>
    <w:rsid w:val="005E4652"/>
    <w:rsid w:val="006429E3"/>
    <w:rsid w:val="008540B9"/>
    <w:rsid w:val="00876272"/>
    <w:rsid w:val="00920C93"/>
    <w:rsid w:val="009430AB"/>
    <w:rsid w:val="009523C7"/>
    <w:rsid w:val="009A14AC"/>
    <w:rsid w:val="009B18C4"/>
    <w:rsid w:val="009E5550"/>
    <w:rsid w:val="009F77E7"/>
    <w:rsid w:val="00A076DB"/>
    <w:rsid w:val="00A33483"/>
    <w:rsid w:val="00B63837"/>
    <w:rsid w:val="00BD126A"/>
    <w:rsid w:val="00C868E0"/>
    <w:rsid w:val="00DA36E9"/>
    <w:rsid w:val="00DD313A"/>
    <w:rsid w:val="00E40D3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3C7"/>
    <w:pPr>
      <w:spacing w:after="0" w:line="276" w:lineRule="auto"/>
    </w:pPr>
    <w:rPr>
      <w:rFonts w:ascii="Arial" w:eastAsia="Arial" w:hAnsi="Arial" w:cs="Arial"/>
      <w:lang w:val="en"/>
    </w:rPr>
  </w:style>
  <w:style w:type="paragraph" w:styleId="Heading1">
    <w:name w:val="heading 1"/>
    <w:basedOn w:val="Normal"/>
    <w:link w:val="Heading1Char"/>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868E0"/>
  </w:style>
  <w:style w:type="character" w:styleId="Hyperlink">
    <w:name w:val="Hyperlink"/>
    <w:basedOn w:val="DefaultParagraphFont"/>
    <w:uiPriority w:val="99"/>
    <w:semiHidden/>
    <w:unhideWhenUsed/>
    <w:rsid w:val="009A14AC"/>
    <w:rPr>
      <w:color w:val="0000FF"/>
      <w:u w:val="single"/>
    </w:rPr>
  </w:style>
  <w:style w:type="character" w:customStyle="1" w:styleId="Heading1Char">
    <w:name w:val="Heading 1 Char"/>
    <w:basedOn w:val="DefaultParagraphFont"/>
    <w:link w:val="Heading1"/>
    <w:uiPriority w:val="9"/>
    <w:rsid w:val="00243A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3A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552233432">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37415940">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9475192">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32</cp:revision>
  <dcterms:created xsi:type="dcterms:W3CDTF">2022-11-15T11:41:00Z</dcterms:created>
  <dcterms:modified xsi:type="dcterms:W3CDTF">2025-01-10T16:38:00Z</dcterms:modified>
</cp:coreProperties>
</file>