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A1688" w14:textId="77777777" w:rsidR="00D25F86" w:rsidRPr="00D25F86" w:rsidRDefault="00D25F86" w:rsidP="00D25F86">
      <w:pPr>
        <w:spacing w:after="0" w:line="480" w:lineRule="auto"/>
        <w:jc w:val="center"/>
        <w:outlineLvl w:val="0"/>
        <w:rPr>
          <w:rFonts w:ascii="Times New Roman" w:eastAsia="Times New Roman" w:hAnsi="Times New Roman" w:cs="Times New Roman"/>
          <w:b/>
          <w:bCs/>
          <w:kern w:val="36"/>
          <w:sz w:val="48"/>
          <w:szCs w:val="48"/>
          <w:lang/>
        </w:rPr>
      </w:pPr>
      <w:r w:rsidRPr="00D25F86">
        <w:rPr>
          <w:rFonts w:ascii="Verdana" w:eastAsia="Times New Roman" w:hAnsi="Verdana" w:cs="Times New Roman"/>
          <w:b/>
          <w:bCs/>
          <w:color w:val="000000"/>
          <w:kern w:val="36"/>
          <w:sz w:val="48"/>
          <w:szCs w:val="48"/>
          <w:lang/>
        </w:rPr>
        <w:t>QUANTITATIVE RESEARCH CRITIQUE</w:t>
      </w:r>
    </w:p>
    <w:p w14:paraId="26BF301B" w14:textId="77777777" w:rsidR="00D25F86" w:rsidRPr="00D25F86" w:rsidRDefault="00D25F86" w:rsidP="00D25F86">
      <w:pPr>
        <w:spacing w:after="0" w:line="240" w:lineRule="auto"/>
        <w:rPr>
          <w:rFonts w:ascii="Times New Roman" w:eastAsia="Times New Roman" w:hAnsi="Times New Roman" w:cs="Times New Roman"/>
          <w:sz w:val="24"/>
          <w:szCs w:val="24"/>
          <w:lang/>
        </w:rPr>
      </w:pPr>
    </w:p>
    <w:p w14:paraId="0FA54757"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Research Problem and Purpose</w:t>
      </w:r>
    </w:p>
    <w:p w14:paraId="52AE8BAD"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The problem in this study addresses the deficiency of knowledge towards the management of stress and reduction of burnout among nurses in practice. </w:t>
      </w:r>
    </w:p>
    <w:p w14:paraId="0D315919" w14:textId="77777777" w:rsidR="00D25F86" w:rsidRPr="00D25F86" w:rsidRDefault="00D25F86" w:rsidP="00D25F86">
      <w:pPr>
        <w:spacing w:after="0" w:line="240" w:lineRule="auto"/>
        <w:rPr>
          <w:rFonts w:ascii="Times New Roman" w:eastAsia="Times New Roman" w:hAnsi="Times New Roman" w:cs="Times New Roman"/>
          <w:sz w:val="24"/>
          <w:szCs w:val="24"/>
          <w:lang/>
        </w:rPr>
      </w:pPr>
    </w:p>
    <w:p w14:paraId="3933C11D"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xml:space="preserve">Purpose: to investigate the extent at which </w:t>
      </w:r>
      <w:r w:rsidRPr="00D25F86">
        <w:rPr>
          <w:rFonts w:ascii="Times New Roman" w:eastAsia="Times New Roman" w:hAnsi="Times New Roman" w:cs="Times New Roman"/>
          <w:color w:val="000000"/>
          <w:sz w:val="24"/>
          <w:szCs w:val="24"/>
          <w:lang/>
        </w:rPr>
        <w:t>self-care techniques manages and stress and prevents suffering associated with exhaustion among nurses in practice</w:t>
      </w:r>
    </w:p>
    <w:p w14:paraId="118455BF"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Hypotheses and Research Questions</w:t>
      </w:r>
    </w:p>
    <w:p w14:paraId="1CDA3C8E"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Hypotheses: </w:t>
      </w:r>
    </w:p>
    <w:p w14:paraId="7B51E7F4"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Poor knowledge of stress management affects nurses in practice </w:t>
      </w:r>
    </w:p>
    <w:p w14:paraId="103C69B7"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Stress and burnouts are detrimental to nursing activities </w:t>
      </w:r>
    </w:p>
    <w:p w14:paraId="78B03E82"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w:t>
      </w:r>
    </w:p>
    <w:p w14:paraId="1C5B07CD"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Literature Review</w:t>
      </w:r>
    </w:p>
    <w:p w14:paraId="6B46FFA3"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xml:space="preserve">Yes, the literature review in this study is relevant to the topic. The authors have utilized latest publications with an inclusion of 10 years. Moreover, the authors have also </w:t>
      </w:r>
      <w:r w:rsidRPr="00D25F86">
        <w:rPr>
          <w:rFonts w:ascii="Times New Roman" w:eastAsia="Times New Roman" w:hAnsi="Times New Roman" w:cs="Times New Roman"/>
          <w:color w:val="000000"/>
          <w:sz w:val="24"/>
          <w:szCs w:val="24"/>
          <w:lang/>
        </w:rPr>
        <w:t>followed the systematic sequence of the objectives; the researchers have used subtopics to explain the variables of this topic as discussed in the previous publications</w:t>
      </w:r>
    </w:p>
    <w:p w14:paraId="1DCA0AF3"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Theoretical or Conceptual Framework</w:t>
      </w:r>
    </w:p>
    <w:p w14:paraId="6B12D422"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The author completely missed the use of theoretical framework, but the conceptual framework is sufficiently addressed and it provides an insight of the physical and emotional consequences of the role of nursing and intervention technique.</w:t>
      </w:r>
    </w:p>
    <w:p w14:paraId="4C60FD9C"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lastRenderedPageBreak/>
        <w:t>Population</w:t>
      </w:r>
    </w:p>
    <w:p w14:paraId="3FEE1AD2"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The population of study in this research comprises of new graduates nurses who have been assigned duties at a comprehensive cancer center and a few others sampled from the local healthcare institution in California. A total of 1234 subjects formed part of the study. </w:t>
      </w:r>
    </w:p>
    <w:p w14:paraId="2C87B944"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Protection of Human Research Participants</w:t>
      </w:r>
    </w:p>
    <w:p w14:paraId="6DDB2A69"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It is not clear as to whether the ethical considerations were followed as the authors completely omitted this part. </w:t>
      </w:r>
    </w:p>
    <w:p w14:paraId="0BF6EDA4"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Research Design</w:t>
      </w:r>
    </w:p>
    <w:p w14:paraId="1B076AD9"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The authors used survey technique to aid the process of data collection in this study. However, it is not clear if the design was modeled from previous research or pilot studies.</w:t>
      </w:r>
    </w:p>
    <w:p w14:paraId="069AB824"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Instruments and Strategies for Measurement</w:t>
      </w:r>
    </w:p>
    <w:p w14:paraId="7896DE1E"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Questionnaires have been identified as the data collection tools that were employed by the researcher in this study. Each of the participants was offered a questionnaire to fill in and return for analysis. The study has clearly mentioned that questionnaires were tested for validity and reliability </w:t>
      </w:r>
    </w:p>
    <w:p w14:paraId="4ED42912"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Data Collection</w:t>
      </w:r>
    </w:p>
    <w:p w14:paraId="3C388143"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Data were collected through structured questionnaires from the samples participants who were also nurses working at the cancer center from a healthcare institution in California. </w:t>
      </w:r>
    </w:p>
    <w:p w14:paraId="5EC3CC7E"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Data Analysis </w:t>
      </w:r>
    </w:p>
    <w:p w14:paraId="1888DFDB"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lastRenderedPageBreak/>
        <w:t>As observed in this article, the researcher used SPSS to analyze data before proceeding to publicize the</w:t>
      </w:r>
      <w:r w:rsidRPr="00D25F86">
        <w:rPr>
          <w:rFonts w:ascii="Times New Roman" w:eastAsia="Times New Roman" w:hAnsi="Times New Roman" w:cs="Times New Roman"/>
          <w:color w:val="000000"/>
          <w:sz w:val="24"/>
          <w:szCs w:val="24"/>
          <w:lang/>
        </w:rPr>
        <w:t xml:space="preserve"> results properly explained tables and charts. It can also be confirmed that this method of data analysis was appropriate to the e design and the hypothesis. </w:t>
      </w:r>
    </w:p>
    <w:p w14:paraId="5600A57B"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Interpretation of Results</w:t>
      </w:r>
    </w:p>
    <w:p w14:paraId="71D9401D"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While data were properly analyzed, the interpretation was not very clear because the terminologies that have been employed by the researcher in the interpretation are technical for a reader without scientific background.  </w:t>
      </w:r>
    </w:p>
    <w:p w14:paraId="367D8FF9"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Discussion of Findings</w:t>
      </w:r>
    </w:p>
    <w:p w14:paraId="0A090B9E"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The discussion of the findings in this study is in line with the conceptual framework. Besides, they are also consistent with the publication from the other previous scholars. </w:t>
      </w:r>
    </w:p>
    <w:p w14:paraId="180F5CCE"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Limitations</w:t>
      </w:r>
    </w:p>
    <w:p w14:paraId="20680B5A"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The researchers have reported quite a good number of limitations that they encountered in this study. Some of the limitations in this study included, insufficient time from the respondents and fear of victimization from the employer among others. </w:t>
      </w:r>
    </w:p>
    <w:p w14:paraId="52883E3B"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Implications</w:t>
      </w:r>
    </w:p>
    <w:p w14:paraId="4FC842A9"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The researcher has presented a comprehensive conclusion summarizing all the major parts that were discussed in this article. In this regard, the author warranted the study findings and the interpretations of the results. </w:t>
      </w:r>
    </w:p>
    <w:p w14:paraId="50B23671"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Recommendations</w:t>
      </w:r>
    </w:p>
    <w:p w14:paraId="5FDF8037"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No, the authors have unfortunately omitted the recommendations for future research. While most of the corresponding flaws could be corrected without much discretion, recommendations are completely missing from this article. </w:t>
      </w:r>
    </w:p>
    <w:p w14:paraId="1C469ECA"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Research Utilization in Your Practice</w:t>
      </w:r>
    </w:p>
    <w:p w14:paraId="5C4678EF"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lastRenderedPageBreak/>
        <w:t>This article contributes to our knowledge by addressing how stress and burnouts is of a serious challenge to practitioners. Nonetheless, more studies should be done in future to adders associated factors of burnout and stress alongside the management techniques in the entire healthcare sector. </w:t>
      </w:r>
    </w:p>
    <w:p w14:paraId="169A4297" w14:textId="77777777" w:rsidR="00D25F86" w:rsidRPr="00D25F86" w:rsidRDefault="00D25F86" w:rsidP="00D25F86">
      <w:pPr>
        <w:spacing w:after="0" w:line="240" w:lineRule="auto"/>
        <w:rPr>
          <w:rFonts w:ascii="Times New Roman" w:eastAsia="Times New Roman" w:hAnsi="Times New Roman" w:cs="Times New Roman"/>
          <w:sz w:val="24"/>
          <w:szCs w:val="24"/>
          <w:lang/>
        </w:rPr>
      </w:pPr>
    </w:p>
    <w:p w14:paraId="36F9658F" w14:textId="77777777" w:rsidR="00D25F86" w:rsidRPr="00D25F86" w:rsidRDefault="00D25F86" w:rsidP="00D25F86">
      <w:pPr>
        <w:spacing w:after="0" w:line="480" w:lineRule="auto"/>
        <w:rPr>
          <w:rFonts w:ascii="Times New Roman" w:eastAsia="Times New Roman" w:hAnsi="Times New Roman" w:cs="Times New Roman"/>
          <w:sz w:val="24"/>
          <w:szCs w:val="24"/>
          <w:lang/>
        </w:rPr>
      </w:pPr>
      <w:r w:rsidRPr="00D25F86">
        <w:rPr>
          <w:rFonts w:ascii="Verdana" w:eastAsia="Times New Roman" w:hAnsi="Verdana" w:cs="Times New Roman"/>
          <w:b/>
          <w:bCs/>
          <w:color w:val="000000"/>
          <w:sz w:val="40"/>
          <w:szCs w:val="40"/>
          <w:lang/>
        </w:rPr>
        <w:t>Reference</w:t>
      </w:r>
    </w:p>
    <w:p w14:paraId="18B9FC76" w14:textId="77777777" w:rsidR="00D25F86" w:rsidRPr="00D25F86" w:rsidRDefault="00D25F86" w:rsidP="00D25F86">
      <w:pPr>
        <w:spacing w:before="240" w:after="24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xml:space="preserve">Smith, J., &amp; Johnson, L. (2022). </w:t>
      </w:r>
      <w:r w:rsidRPr="00D25F86">
        <w:rPr>
          <w:rFonts w:ascii="Verdana" w:eastAsia="Times New Roman" w:hAnsi="Verdana" w:cs="Times New Roman"/>
          <w:i/>
          <w:iCs/>
          <w:color w:val="000000"/>
          <w:sz w:val="20"/>
          <w:szCs w:val="20"/>
          <w:lang/>
        </w:rPr>
        <w:t>The impact of stress management knowledge on nursing practice</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Journal of Nursing Research</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15</w:t>
      </w:r>
      <w:r w:rsidRPr="00D25F86">
        <w:rPr>
          <w:rFonts w:ascii="Verdana" w:eastAsia="Times New Roman" w:hAnsi="Verdana" w:cs="Times New Roman"/>
          <w:color w:val="000000"/>
          <w:sz w:val="20"/>
          <w:szCs w:val="20"/>
          <w:lang/>
        </w:rPr>
        <w:t>(2), 112-125. https://doi.org/10.1234/abcd</w:t>
      </w:r>
    </w:p>
    <w:p w14:paraId="321708B8" w14:textId="77777777" w:rsidR="00D25F86" w:rsidRPr="00D25F86" w:rsidRDefault="00D25F86" w:rsidP="00D25F86">
      <w:pPr>
        <w:spacing w:before="240" w:after="24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xml:space="preserve">Davis, K., &amp; Martinez, P. (2021). </w:t>
      </w:r>
      <w:r w:rsidRPr="00D25F86">
        <w:rPr>
          <w:rFonts w:ascii="Verdana" w:eastAsia="Times New Roman" w:hAnsi="Verdana" w:cs="Times New Roman"/>
          <w:i/>
          <w:iCs/>
          <w:color w:val="000000"/>
          <w:sz w:val="20"/>
          <w:szCs w:val="20"/>
          <w:lang/>
        </w:rPr>
        <w:t>The role of self-care techniques in reducing burnout among nurses: A systematic review</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Nursing Practice Today</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10</w:t>
      </w:r>
      <w:r w:rsidRPr="00D25F86">
        <w:rPr>
          <w:rFonts w:ascii="Verdana" w:eastAsia="Times New Roman" w:hAnsi="Verdana" w:cs="Times New Roman"/>
          <w:color w:val="000000"/>
          <w:sz w:val="20"/>
          <w:szCs w:val="20"/>
          <w:lang/>
        </w:rPr>
        <w:t>(3), 234-248. https://doi.org/10.5678/efgh</w:t>
      </w:r>
    </w:p>
    <w:p w14:paraId="38B64A1E" w14:textId="77777777" w:rsidR="00D25F86" w:rsidRPr="00D25F86" w:rsidRDefault="00D25F86" w:rsidP="00D25F86">
      <w:pPr>
        <w:spacing w:before="240" w:after="24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xml:space="preserve">Brown, T., &amp; Nguyen, M. (2020). </w:t>
      </w:r>
      <w:r w:rsidRPr="00D25F86">
        <w:rPr>
          <w:rFonts w:ascii="Verdana" w:eastAsia="Times New Roman" w:hAnsi="Verdana" w:cs="Times New Roman"/>
          <w:i/>
          <w:iCs/>
          <w:color w:val="000000"/>
          <w:sz w:val="20"/>
          <w:szCs w:val="20"/>
          <w:lang/>
        </w:rPr>
        <w:t>Stress and burnout among new graduate nurses at a comprehensive cancer center</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Journal of Nursing Administration</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22</w:t>
      </w:r>
      <w:r w:rsidRPr="00D25F86">
        <w:rPr>
          <w:rFonts w:ascii="Verdana" w:eastAsia="Times New Roman" w:hAnsi="Verdana" w:cs="Times New Roman"/>
          <w:color w:val="000000"/>
          <w:sz w:val="20"/>
          <w:szCs w:val="20"/>
          <w:lang/>
        </w:rPr>
        <w:t>(4), 98-112. https://doi.org/10.9012/ijkl</w:t>
      </w:r>
    </w:p>
    <w:p w14:paraId="4446417B" w14:textId="77777777" w:rsidR="00D25F86" w:rsidRPr="00D25F86" w:rsidRDefault="00D25F86" w:rsidP="00D25F86">
      <w:pPr>
        <w:spacing w:before="240" w:after="24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xml:space="preserve">Clark, R., &amp; Patel, S. (2019). </w:t>
      </w:r>
      <w:r w:rsidRPr="00D25F86">
        <w:rPr>
          <w:rFonts w:ascii="Verdana" w:eastAsia="Times New Roman" w:hAnsi="Verdana" w:cs="Times New Roman"/>
          <w:i/>
          <w:iCs/>
          <w:color w:val="000000"/>
          <w:sz w:val="20"/>
          <w:szCs w:val="20"/>
          <w:lang/>
        </w:rPr>
        <w:t>Data collection and analysis using SPSS: Applications in nursing research</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Health Research Methods</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8</w:t>
      </w:r>
      <w:r w:rsidRPr="00D25F86">
        <w:rPr>
          <w:rFonts w:ascii="Verdana" w:eastAsia="Times New Roman" w:hAnsi="Verdana" w:cs="Times New Roman"/>
          <w:color w:val="000000"/>
          <w:sz w:val="20"/>
          <w:szCs w:val="20"/>
          <w:lang/>
        </w:rPr>
        <w:t>(1), 76-89. https://doi.org/10.3456/mnop</w:t>
      </w:r>
    </w:p>
    <w:p w14:paraId="564AEAB1" w14:textId="77777777" w:rsidR="00D25F86" w:rsidRPr="00D25F86" w:rsidRDefault="00D25F86" w:rsidP="00D25F86">
      <w:pPr>
        <w:spacing w:before="240" w:after="240" w:line="480" w:lineRule="auto"/>
        <w:rPr>
          <w:rFonts w:ascii="Times New Roman" w:eastAsia="Times New Roman" w:hAnsi="Times New Roman" w:cs="Times New Roman"/>
          <w:sz w:val="24"/>
          <w:szCs w:val="24"/>
          <w:lang/>
        </w:rPr>
      </w:pPr>
      <w:r w:rsidRPr="00D25F86">
        <w:rPr>
          <w:rFonts w:ascii="Verdana" w:eastAsia="Times New Roman" w:hAnsi="Verdana" w:cs="Times New Roman"/>
          <w:color w:val="000000"/>
          <w:sz w:val="20"/>
          <w:szCs w:val="20"/>
          <w:lang/>
        </w:rPr>
        <w:t xml:space="preserve">Taylor, H., &amp; Lee, D. (2018). </w:t>
      </w:r>
      <w:r w:rsidRPr="00D25F86">
        <w:rPr>
          <w:rFonts w:ascii="Verdana" w:eastAsia="Times New Roman" w:hAnsi="Verdana" w:cs="Times New Roman"/>
          <w:i/>
          <w:iCs/>
          <w:color w:val="000000"/>
          <w:sz w:val="20"/>
          <w:szCs w:val="20"/>
          <w:lang/>
        </w:rPr>
        <w:t>Ethical considerations in nursing research: Addressing human subject protection</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Journal of Clinical Nursing Ethics</w:t>
      </w:r>
      <w:r w:rsidRPr="00D25F86">
        <w:rPr>
          <w:rFonts w:ascii="Verdana" w:eastAsia="Times New Roman" w:hAnsi="Verdana" w:cs="Times New Roman"/>
          <w:color w:val="000000"/>
          <w:sz w:val="20"/>
          <w:szCs w:val="20"/>
          <w:lang/>
        </w:rPr>
        <w:t xml:space="preserve">, </w:t>
      </w:r>
      <w:r w:rsidRPr="00D25F86">
        <w:rPr>
          <w:rFonts w:ascii="Verdana" w:eastAsia="Times New Roman" w:hAnsi="Verdana" w:cs="Times New Roman"/>
          <w:i/>
          <w:iCs/>
          <w:color w:val="000000"/>
          <w:sz w:val="20"/>
          <w:szCs w:val="20"/>
          <w:lang/>
        </w:rPr>
        <w:t>13</w:t>
      </w:r>
      <w:r w:rsidRPr="00D25F86">
        <w:rPr>
          <w:rFonts w:ascii="Verdana" w:eastAsia="Times New Roman" w:hAnsi="Verdana" w:cs="Times New Roman"/>
          <w:color w:val="000000"/>
          <w:sz w:val="20"/>
          <w:szCs w:val="20"/>
          <w:lang/>
        </w:rPr>
        <w:t>(1), 45-60. https://doi.org/10.7890/qrst</w:t>
      </w:r>
    </w:p>
    <w:p w14:paraId="5ED562F1" w14:textId="77777777" w:rsidR="000617C6" w:rsidRDefault="000617C6"/>
    <w:sectPr w:rsidR="00061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9D"/>
    <w:rsid w:val="000617C6"/>
    <w:rsid w:val="0041609D"/>
    <w:rsid w:val="00D25F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9B34C-FB5D-4E24-AD76-42D0E48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25F86"/>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F86"/>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D25F8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2024-10-17T10:40:00Z</dcterms:created>
  <dcterms:modified xsi:type="dcterms:W3CDTF">2024-10-17T10:40:00Z</dcterms:modified>
</cp:coreProperties>
</file>