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398F2" w14:textId="77777777" w:rsidR="002B3B53" w:rsidRPr="002B3B53" w:rsidRDefault="002B3B53" w:rsidP="002B3B53">
      <w:pPr>
        <w:spacing w:after="0" w:line="480" w:lineRule="auto"/>
        <w:jc w:val="center"/>
        <w:rPr>
          <w:rFonts w:ascii="Times New Roman" w:eastAsia="Times New Roman" w:hAnsi="Times New Roman" w:cs="Times New Roman"/>
          <w:sz w:val="24"/>
          <w:szCs w:val="24"/>
          <w:lang/>
        </w:rPr>
      </w:pPr>
      <w:r w:rsidRPr="002B3B53">
        <w:rPr>
          <w:rFonts w:ascii="Times New Roman" w:eastAsia="Times New Roman" w:hAnsi="Times New Roman" w:cs="Times New Roman"/>
          <w:b/>
          <w:bCs/>
          <w:color w:val="000000"/>
          <w:sz w:val="48"/>
          <w:szCs w:val="48"/>
          <w:lang/>
        </w:rPr>
        <w:t>Response to Discussion</w:t>
      </w:r>
    </w:p>
    <w:p w14:paraId="379F3503" w14:textId="77777777" w:rsidR="002B3B53" w:rsidRPr="002B3B53" w:rsidRDefault="002B3B53" w:rsidP="002B3B53">
      <w:pPr>
        <w:spacing w:line="480" w:lineRule="auto"/>
        <w:ind w:firstLine="720"/>
        <w:rPr>
          <w:rFonts w:ascii="Times New Roman" w:eastAsia="Times New Roman" w:hAnsi="Times New Roman" w:cs="Times New Roman"/>
          <w:sz w:val="24"/>
          <w:szCs w:val="24"/>
          <w:lang/>
        </w:rPr>
      </w:pPr>
      <w:r w:rsidRPr="002B3B53">
        <w:rPr>
          <w:rFonts w:ascii="Times New Roman" w:eastAsia="Times New Roman" w:hAnsi="Times New Roman" w:cs="Times New Roman"/>
          <w:color w:val="000000"/>
          <w:sz w:val="24"/>
          <w:szCs w:val="24"/>
          <w:lang/>
        </w:rPr>
        <w:t>Regards for the post and it is insightful to come across a health practitioner with a sense of strong cultural values and beliefs. The topic in question is quite important in promoting professionalism, especially in healthcare provision. Healthcare providers interact with a lot of people from different ethnicities, culture, and religion among others. Therefore, it is important that health practitioners acquire knowledge and skills of different cultures in addition to the professional education to help them cope with different patients from the different backgrounds(Mendes, 2018). </w:t>
      </w:r>
    </w:p>
    <w:p w14:paraId="71C1774C" w14:textId="77777777" w:rsidR="002B3B53" w:rsidRPr="002B3B53" w:rsidRDefault="002B3B53" w:rsidP="002B3B53">
      <w:pPr>
        <w:spacing w:line="480" w:lineRule="auto"/>
        <w:ind w:firstLine="720"/>
        <w:rPr>
          <w:rFonts w:ascii="Times New Roman" w:eastAsia="Times New Roman" w:hAnsi="Times New Roman" w:cs="Times New Roman"/>
          <w:sz w:val="24"/>
          <w:szCs w:val="24"/>
          <w:lang/>
        </w:rPr>
      </w:pPr>
      <w:r w:rsidRPr="002B3B53">
        <w:rPr>
          <w:rFonts w:ascii="Times New Roman" w:eastAsia="Times New Roman" w:hAnsi="Times New Roman" w:cs="Times New Roman"/>
          <w:color w:val="000000"/>
          <w:sz w:val="24"/>
          <w:szCs w:val="24"/>
          <w:lang/>
        </w:rPr>
        <w:t>Possessing knowledge of different ethnicities, culture and religion provide healthcare providers with the abilit</w:t>
      </w:r>
      <w:r w:rsidRPr="002B3B53">
        <w:rPr>
          <w:rFonts w:ascii="Times New Roman" w:eastAsia="Times New Roman" w:hAnsi="Times New Roman" w:cs="Times New Roman"/>
          <w:color w:val="000000"/>
          <w:sz w:val="24"/>
          <w:szCs w:val="24"/>
          <w:u w:val="single"/>
          <w:lang/>
        </w:rPr>
        <w:t>y</w:t>
      </w:r>
      <w:r w:rsidRPr="002B3B53">
        <w:rPr>
          <w:rFonts w:ascii="Times New Roman" w:eastAsia="Times New Roman" w:hAnsi="Times New Roman" w:cs="Times New Roman"/>
          <w:color w:val="000000"/>
          <w:sz w:val="24"/>
          <w:szCs w:val="24"/>
          <w:lang/>
        </w:rPr>
        <w:t xml:space="preserve"> to offer insightful health education to promote healthy living. Most people suffer from deficiencies that are available to them, but following a lack of knowledge, they are unable to utilize them. Under the guidance of a health practitioner who possesses knowledge of the surrounding environment, the patient can utilize available resources for health benefits. Sometimes foreigner patients are misdiagnosed or fail to seek medical attention due to the language barrier. However, in the presence of healthcare providers with knowledge of different languages, the practitioner and patient can communicate through interpretation (McMurray &amp; Clendon, 2013).</w:t>
      </w:r>
    </w:p>
    <w:p w14:paraId="260A9C31" w14:textId="77777777" w:rsidR="002B3B53" w:rsidRPr="002B3B53" w:rsidRDefault="002B3B53" w:rsidP="002B3B53">
      <w:pPr>
        <w:spacing w:line="480" w:lineRule="auto"/>
        <w:ind w:firstLine="720"/>
        <w:rPr>
          <w:rFonts w:ascii="Times New Roman" w:eastAsia="Times New Roman" w:hAnsi="Times New Roman" w:cs="Times New Roman"/>
          <w:sz w:val="24"/>
          <w:szCs w:val="24"/>
          <w:lang/>
        </w:rPr>
      </w:pPr>
      <w:r w:rsidRPr="002B3B53">
        <w:rPr>
          <w:rFonts w:ascii="Times New Roman" w:eastAsia="Times New Roman" w:hAnsi="Times New Roman" w:cs="Times New Roman"/>
          <w:color w:val="000000"/>
          <w:sz w:val="24"/>
          <w:szCs w:val="24"/>
          <w:lang/>
        </w:rPr>
        <w:t xml:space="preserve">All in all, knowledge of different ethnicities, religion and culture, is not enough to cater for the health needs of patients. Health practitioners require professional training and education. However, the combination of knowledge from professional training and ethnic beliefs helps health practitioners understand different people treating them as individuals with individual needs. (Conway et al., 2017). In addition, healthcare providers need to have and practice good interpersonal skills to be able to get accurate information as well as give back accurate feedback to patients. Combination of communication and good interpersonal skills enable the creation of a </w:t>
      </w:r>
      <w:r w:rsidRPr="002B3B53">
        <w:rPr>
          <w:rFonts w:ascii="Times New Roman" w:eastAsia="Times New Roman" w:hAnsi="Times New Roman" w:cs="Times New Roman"/>
          <w:color w:val="000000"/>
          <w:sz w:val="24"/>
          <w:szCs w:val="24"/>
          <w:lang/>
        </w:rPr>
        <w:lastRenderedPageBreak/>
        <w:t>good rapport that is crucial to creating a trustworthy, respectful and honest environment that is important between patients and health practitioners.</w:t>
      </w:r>
    </w:p>
    <w:p w14:paraId="0016C7C4" w14:textId="77777777" w:rsidR="002B3B53" w:rsidRPr="002B3B53" w:rsidRDefault="002B3B53" w:rsidP="002B3B53">
      <w:pPr>
        <w:spacing w:line="480" w:lineRule="auto"/>
        <w:rPr>
          <w:rFonts w:ascii="Times New Roman" w:eastAsia="Times New Roman" w:hAnsi="Times New Roman" w:cs="Times New Roman"/>
          <w:sz w:val="24"/>
          <w:szCs w:val="24"/>
          <w:lang/>
        </w:rPr>
      </w:pPr>
      <w:r w:rsidRPr="002B3B53">
        <w:rPr>
          <w:rFonts w:ascii="Times New Roman" w:eastAsia="Times New Roman" w:hAnsi="Times New Roman" w:cs="Times New Roman"/>
          <w:b/>
          <w:bCs/>
          <w:color w:val="000000"/>
          <w:sz w:val="40"/>
          <w:szCs w:val="40"/>
          <w:lang/>
        </w:rPr>
        <w:t>References</w:t>
      </w:r>
    </w:p>
    <w:p w14:paraId="04FA5404" w14:textId="77777777" w:rsidR="002B3B53" w:rsidRPr="002B3B53" w:rsidRDefault="002B3B53" w:rsidP="002B3B53">
      <w:pPr>
        <w:spacing w:after="0" w:line="480" w:lineRule="auto"/>
        <w:ind w:firstLine="1134"/>
        <w:rPr>
          <w:rFonts w:ascii="Times New Roman" w:eastAsia="Times New Roman" w:hAnsi="Times New Roman" w:cs="Times New Roman"/>
          <w:sz w:val="24"/>
          <w:szCs w:val="24"/>
          <w:lang/>
        </w:rPr>
      </w:pPr>
      <w:r w:rsidRPr="002B3B53">
        <w:rPr>
          <w:rFonts w:ascii="Times New Roman" w:eastAsia="Times New Roman" w:hAnsi="Times New Roman" w:cs="Times New Roman"/>
          <w:color w:val="000000"/>
          <w:sz w:val="24"/>
          <w:szCs w:val="24"/>
          <w:lang/>
        </w:rPr>
        <w:t xml:space="preserve">Conway, J., Tsourtos, G., &amp; Lawn, S. (2017). The barriers and facilitators that indigenous health workers experience in their workplace and communities by providing self-management support: A multiple case study. </w:t>
      </w:r>
      <w:r w:rsidRPr="002B3B53">
        <w:rPr>
          <w:rFonts w:ascii="Times New Roman" w:eastAsia="Times New Roman" w:hAnsi="Times New Roman" w:cs="Times New Roman"/>
          <w:i/>
          <w:iCs/>
          <w:color w:val="000000"/>
          <w:sz w:val="24"/>
          <w:szCs w:val="24"/>
          <w:lang/>
        </w:rPr>
        <w:t>BMC Health Services Research,17</w:t>
      </w:r>
      <w:r w:rsidRPr="002B3B53">
        <w:rPr>
          <w:rFonts w:ascii="Times New Roman" w:eastAsia="Times New Roman" w:hAnsi="Times New Roman" w:cs="Times New Roman"/>
          <w:color w:val="000000"/>
          <w:sz w:val="24"/>
          <w:szCs w:val="24"/>
          <w:lang/>
        </w:rPr>
        <w:t xml:space="preserve">(1), 319. </w:t>
      </w:r>
      <w:r w:rsidRPr="002B3B53">
        <w:rPr>
          <w:rFonts w:ascii="Times New Roman" w:eastAsia="Times New Roman" w:hAnsi="Times New Roman" w:cs="Times New Roman"/>
          <w:color w:val="000000"/>
          <w:sz w:val="24"/>
          <w:szCs w:val="24"/>
          <w:lang/>
        </w:rPr>
        <w:tab/>
        <w:t>doi:10.1186/s12913-017-2265-5</w:t>
      </w:r>
    </w:p>
    <w:p w14:paraId="1275DE92" w14:textId="77777777" w:rsidR="002B3B53" w:rsidRPr="002B3B53" w:rsidRDefault="002B3B53" w:rsidP="002B3B53">
      <w:pPr>
        <w:spacing w:after="0" w:line="480" w:lineRule="auto"/>
        <w:ind w:firstLine="1134"/>
        <w:rPr>
          <w:rFonts w:ascii="Times New Roman" w:eastAsia="Times New Roman" w:hAnsi="Times New Roman" w:cs="Times New Roman"/>
          <w:sz w:val="24"/>
          <w:szCs w:val="24"/>
          <w:lang/>
        </w:rPr>
      </w:pPr>
      <w:r w:rsidRPr="002B3B53">
        <w:rPr>
          <w:rFonts w:ascii="Times New Roman" w:eastAsia="Times New Roman" w:hAnsi="Times New Roman" w:cs="Times New Roman"/>
          <w:color w:val="000000"/>
          <w:sz w:val="24"/>
          <w:szCs w:val="24"/>
          <w:lang/>
        </w:rPr>
        <w:t xml:space="preserve">McMurray, A., &amp; Clendon, J. (2013). </w:t>
      </w:r>
      <w:r w:rsidRPr="002B3B53">
        <w:rPr>
          <w:rFonts w:ascii="Times New Roman" w:eastAsia="Times New Roman" w:hAnsi="Times New Roman" w:cs="Times New Roman"/>
          <w:i/>
          <w:iCs/>
          <w:color w:val="000000"/>
          <w:sz w:val="24"/>
          <w:szCs w:val="24"/>
          <w:lang/>
        </w:rPr>
        <w:t>Community Health and Wellness</w:t>
      </w:r>
      <w:r w:rsidRPr="002B3B53">
        <w:rPr>
          <w:rFonts w:ascii="Times New Roman" w:eastAsia="Times New Roman" w:hAnsi="Times New Roman" w:cs="Times New Roman"/>
          <w:color w:val="000000"/>
          <w:sz w:val="24"/>
          <w:szCs w:val="24"/>
          <w:lang/>
        </w:rPr>
        <w:t xml:space="preserve"> (4</w:t>
      </w:r>
      <w:r w:rsidRPr="002B3B53">
        <w:rPr>
          <w:rFonts w:ascii="Times New Roman" w:eastAsia="Times New Roman" w:hAnsi="Times New Roman" w:cs="Times New Roman"/>
          <w:color w:val="000000"/>
          <w:sz w:val="14"/>
          <w:szCs w:val="14"/>
          <w:vertAlign w:val="superscript"/>
          <w:lang/>
        </w:rPr>
        <w:t>th</w:t>
      </w:r>
      <w:r w:rsidRPr="002B3B53">
        <w:rPr>
          <w:rFonts w:ascii="Times New Roman" w:eastAsia="Times New Roman" w:hAnsi="Times New Roman" w:cs="Times New Roman"/>
          <w:color w:val="000000"/>
          <w:sz w:val="24"/>
          <w:szCs w:val="24"/>
          <w:lang/>
        </w:rPr>
        <w:t xml:space="preserve"> ed.). Chatswood, </w:t>
      </w:r>
      <w:r w:rsidRPr="002B3B53">
        <w:rPr>
          <w:rFonts w:ascii="Times New Roman" w:eastAsia="Times New Roman" w:hAnsi="Times New Roman" w:cs="Times New Roman"/>
          <w:color w:val="000000"/>
          <w:sz w:val="24"/>
          <w:szCs w:val="24"/>
          <w:lang/>
        </w:rPr>
        <w:tab/>
        <w:t>NSW: Elsevier</w:t>
      </w:r>
    </w:p>
    <w:p w14:paraId="4EE84240" w14:textId="77777777" w:rsidR="002B3B53" w:rsidRPr="002B3B53" w:rsidRDefault="002B3B53" w:rsidP="002B3B53">
      <w:pPr>
        <w:spacing w:before="280" w:after="280" w:line="480" w:lineRule="auto"/>
        <w:ind w:firstLine="1134"/>
        <w:rPr>
          <w:rFonts w:ascii="Times New Roman" w:eastAsia="Times New Roman" w:hAnsi="Times New Roman" w:cs="Times New Roman"/>
          <w:sz w:val="24"/>
          <w:szCs w:val="24"/>
          <w:lang/>
        </w:rPr>
      </w:pPr>
      <w:r w:rsidRPr="002B3B53">
        <w:rPr>
          <w:rFonts w:ascii="Times New Roman" w:eastAsia="Times New Roman" w:hAnsi="Times New Roman" w:cs="Times New Roman"/>
          <w:color w:val="000000"/>
          <w:sz w:val="24"/>
          <w:szCs w:val="24"/>
          <w:lang/>
        </w:rPr>
        <w:t xml:space="preserve">Mendes, A. (2018). Personal beliefs, cultures, and religion in community nursing care. </w:t>
      </w:r>
      <w:r w:rsidRPr="002B3B53">
        <w:rPr>
          <w:rFonts w:ascii="Times New Roman" w:eastAsia="Times New Roman" w:hAnsi="Times New Roman" w:cs="Times New Roman"/>
          <w:i/>
          <w:iCs/>
          <w:color w:val="000000"/>
          <w:sz w:val="24"/>
          <w:szCs w:val="24"/>
          <w:lang/>
        </w:rPr>
        <w:t>British Journal of Community Nursing, 23(1)46-47. Retrieved from http://web.a.ebscohost.com.ezproxy.cdu.edu.au/ehost/pdfviewer/pdfviewer?vid=2&amp;sid=1a7ef8d6-1270-466e-b017-cb3fd8333be5%40sessionmgr4006</w:t>
      </w:r>
    </w:p>
    <w:p w14:paraId="15876DE1" w14:textId="3F427646" w:rsidR="008B3DA0" w:rsidRDefault="002B3B53" w:rsidP="002B3B53">
      <w:r w:rsidRPr="002B3B53">
        <w:rPr>
          <w:rFonts w:ascii="Times New Roman" w:eastAsia="Times New Roman" w:hAnsi="Times New Roman" w:cs="Times New Roman"/>
          <w:sz w:val="24"/>
          <w:szCs w:val="24"/>
          <w:lang/>
        </w:rPr>
        <w:br/>
      </w:r>
      <w:r w:rsidRPr="002B3B53">
        <w:rPr>
          <w:rFonts w:ascii="Times New Roman" w:eastAsia="Times New Roman" w:hAnsi="Times New Roman" w:cs="Times New Roman"/>
          <w:sz w:val="24"/>
          <w:szCs w:val="24"/>
          <w:lang/>
        </w:rPr>
        <w:br/>
      </w:r>
      <w:r w:rsidRPr="002B3B53">
        <w:rPr>
          <w:rFonts w:ascii="Times New Roman" w:eastAsia="Times New Roman" w:hAnsi="Times New Roman" w:cs="Times New Roman"/>
          <w:sz w:val="24"/>
          <w:szCs w:val="24"/>
          <w:lang/>
        </w:rPr>
        <w:br/>
      </w:r>
    </w:p>
    <w:sectPr w:rsidR="008B3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08"/>
    <w:rsid w:val="002B3B53"/>
    <w:rsid w:val="008B3DA0"/>
    <w:rsid w:val="008E150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701E4-B189-46D3-B1A7-18212D1B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3B5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2B3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2023-03-07T07:30:00Z</dcterms:created>
  <dcterms:modified xsi:type="dcterms:W3CDTF">2023-03-07T07:30:00Z</dcterms:modified>
</cp:coreProperties>
</file>