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060FB" w14:textId="77777777" w:rsidR="00362478" w:rsidRPr="00362478" w:rsidRDefault="00362478" w:rsidP="00362478">
      <w:pPr>
        <w:spacing w:line="480" w:lineRule="auto"/>
        <w:jc w:val="center"/>
        <w:rPr>
          <w:rFonts w:ascii="Times New Roman" w:eastAsia="Times New Roman" w:hAnsi="Times New Roman" w:cs="Times New Roman"/>
          <w:sz w:val="24"/>
          <w:szCs w:val="24"/>
          <w:lang/>
        </w:rPr>
      </w:pPr>
      <w:r w:rsidRPr="00362478">
        <w:rPr>
          <w:rFonts w:ascii="Times New Roman" w:eastAsia="Times New Roman" w:hAnsi="Times New Roman" w:cs="Times New Roman"/>
          <w:b/>
          <w:bCs/>
          <w:color w:val="000000"/>
          <w:sz w:val="48"/>
          <w:szCs w:val="48"/>
          <w:lang/>
        </w:rPr>
        <w:t>The Role of a Nurse as an Advocate for Best Practice in Health Care</w:t>
      </w:r>
    </w:p>
    <w:tbl>
      <w:tblPr>
        <w:tblW w:w="0" w:type="auto"/>
        <w:tblCellMar>
          <w:top w:w="15" w:type="dxa"/>
          <w:left w:w="15" w:type="dxa"/>
          <w:bottom w:w="15" w:type="dxa"/>
          <w:right w:w="15" w:type="dxa"/>
        </w:tblCellMar>
        <w:tblLook w:val="04A0" w:firstRow="1" w:lastRow="0" w:firstColumn="1" w:lastColumn="0" w:noHBand="0" w:noVBand="1"/>
      </w:tblPr>
      <w:tblGrid>
        <w:gridCol w:w="1180"/>
        <w:gridCol w:w="1795"/>
        <w:gridCol w:w="1992"/>
        <w:gridCol w:w="2346"/>
        <w:gridCol w:w="2032"/>
      </w:tblGrid>
      <w:tr w:rsidR="00362478" w:rsidRPr="00362478" w14:paraId="2150A292" w14:textId="77777777" w:rsidTr="00362478">
        <w:trPr>
          <w:trHeight w:val="8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55AEB" w14:textId="77777777" w:rsidR="00362478" w:rsidRPr="00362478" w:rsidRDefault="00362478" w:rsidP="00362478">
            <w:pPr>
              <w:spacing w:line="480" w:lineRule="auto"/>
              <w:ind w:left="-15"/>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Roles </w:t>
            </w:r>
          </w:p>
          <w:p w14:paraId="5A5DCC20" w14:textId="77777777" w:rsidR="00362478" w:rsidRPr="00362478" w:rsidRDefault="00362478" w:rsidP="00362478">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CD0E6"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Beginning nurse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96E942"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Experienced nurse</w:t>
            </w:r>
          </w:p>
          <w:p w14:paraId="507F83C9" w14:textId="77777777" w:rsidR="00362478" w:rsidRPr="00362478" w:rsidRDefault="00362478" w:rsidP="00362478">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F84C5"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Informatics nurse specialist</w:t>
            </w:r>
          </w:p>
          <w:p w14:paraId="6DC54FBB" w14:textId="77777777" w:rsidR="00362478" w:rsidRPr="00362478" w:rsidRDefault="00362478" w:rsidP="00362478">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90B4CA"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Informatics innovator</w:t>
            </w:r>
          </w:p>
          <w:p w14:paraId="5B748CF6" w14:textId="77777777" w:rsidR="00362478" w:rsidRPr="00362478" w:rsidRDefault="00362478" w:rsidP="00362478">
            <w:pPr>
              <w:spacing w:after="0" w:line="240" w:lineRule="auto"/>
              <w:rPr>
                <w:rFonts w:ascii="Times New Roman" w:eastAsia="Times New Roman" w:hAnsi="Times New Roman" w:cs="Times New Roman"/>
                <w:sz w:val="24"/>
                <w:szCs w:val="24"/>
                <w:lang/>
              </w:rPr>
            </w:pPr>
          </w:p>
        </w:tc>
      </w:tr>
      <w:tr w:rsidR="00362478" w:rsidRPr="00362478" w14:paraId="310140E9" w14:textId="77777777" w:rsidTr="00362478">
        <w:trPr>
          <w:trHeight w:val="694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796F6A" w14:textId="77777777" w:rsidR="00362478" w:rsidRPr="00362478" w:rsidRDefault="00362478" w:rsidP="00362478">
            <w:pPr>
              <w:spacing w:after="0" w:line="240" w:lineRule="auto"/>
              <w:rPr>
                <w:rFonts w:ascii="Times New Roman" w:eastAsia="Times New Roman" w:hAnsi="Times New Roman" w:cs="Times New Roman"/>
                <w:sz w:val="24"/>
                <w:szCs w:val="24"/>
                <w:lang/>
              </w:rPr>
            </w:pPr>
          </w:p>
          <w:p w14:paraId="26B40E13" w14:textId="77777777" w:rsidR="00362478" w:rsidRPr="00362478" w:rsidRDefault="00362478" w:rsidP="00362478">
            <w:pPr>
              <w:spacing w:line="480" w:lineRule="auto"/>
              <w:ind w:left="-15"/>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Advocate for best practice in health care.</w:t>
            </w:r>
          </w:p>
          <w:p w14:paraId="648CBD33" w14:textId="77777777" w:rsidR="00362478" w:rsidRPr="00362478" w:rsidRDefault="00362478" w:rsidP="00362478">
            <w:pPr>
              <w:spacing w:after="240" w:line="240" w:lineRule="auto"/>
              <w:rPr>
                <w:rFonts w:ascii="Times New Roman" w:eastAsia="Times New Roman" w:hAnsi="Times New Roman" w:cs="Times New Roman"/>
                <w:sz w:val="24"/>
                <w:szCs w:val="24"/>
                <w:lang/>
              </w:rPr>
            </w:pPr>
            <w:r w:rsidRPr="00362478">
              <w:rPr>
                <w:rFonts w:ascii="Times New Roman" w:eastAsia="Times New Roman" w:hAnsi="Times New Roman" w:cs="Times New Roman"/>
                <w:sz w:val="24"/>
                <w:szCs w:val="24"/>
                <w:lang/>
              </w:rPr>
              <w:br/>
            </w:r>
            <w:r w:rsidRPr="00362478">
              <w:rPr>
                <w:rFonts w:ascii="Times New Roman" w:eastAsia="Times New Roman" w:hAnsi="Times New Roman" w:cs="Times New Roman"/>
                <w:sz w:val="24"/>
                <w:szCs w:val="24"/>
                <w:lang/>
              </w:rPr>
              <w:br/>
            </w:r>
            <w:r w:rsidRPr="00362478">
              <w:rPr>
                <w:rFonts w:ascii="Times New Roman" w:eastAsia="Times New Roman" w:hAnsi="Times New Roman" w:cs="Times New Roman"/>
                <w:sz w:val="24"/>
                <w:szCs w:val="24"/>
                <w:lang/>
              </w:rPr>
              <w:br/>
            </w:r>
            <w:r w:rsidRPr="00362478">
              <w:rPr>
                <w:rFonts w:ascii="Times New Roman" w:eastAsia="Times New Roman" w:hAnsi="Times New Roman" w:cs="Times New Roman"/>
                <w:sz w:val="24"/>
                <w:szCs w:val="24"/>
                <w:lang/>
              </w:rPr>
              <w:br/>
            </w:r>
            <w:r w:rsidRPr="00362478">
              <w:rPr>
                <w:rFonts w:ascii="Times New Roman" w:eastAsia="Times New Roman" w:hAnsi="Times New Roman" w:cs="Times New Roman"/>
                <w:sz w:val="24"/>
                <w:szCs w:val="24"/>
                <w:lang/>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43469E"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 xml:space="preserve">Since the patient is already deceased, as a beginning nurse advocate, I will ensure that I have gathered all the information about the conditions that led to the patient death then place them in the computer system under the deceased data. I will also </w:t>
            </w:r>
            <w:r w:rsidRPr="00362478">
              <w:rPr>
                <w:rFonts w:ascii="Times New Roman" w:eastAsia="Times New Roman" w:hAnsi="Times New Roman" w:cs="Times New Roman"/>
                <w:color w:val="000000"/>
                <w:sz w:val="24"/>
                <w:szCs w:val="24"/>
                <w:lang/>
              </w:rPr>
              <w:lastRenderedPageBreak/>
              <w:t>seek the basic information about the patient on the system so as to keep all the data in order. </w:t>
            </w:r>
          </w:p>
          <w:p w14:paraId="5DF8BCE4"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It will facilitate processing of the patient death certificate.</w:t>
            </w:r>
          </w:p>
          <w:p w14:paraId="2A735816" w14:textId="77777777" w:rsidR="00362478" w:rsidRPr="00362478" w:rsidRDefault="00362478" w:rsidP="00362478">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714FE"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lastRenderedPageBreak/>
              <w:t xml:space="preserve">Technology acts as a bridge between patients and nurses </w:t>
            </w:r>
            <w:r w:rsidRPr="00362478">
              <w:rPr>
                <w:rFonts w:ascii="Times New Roman" w:eastAsia="Times New Roman" w:hAnsi="Times New Roman" w:cs="Times New Roman"/>
                <w:color w:val="000000"/>
                <w:sz w:val="24"/>
                <w:szCs w:val="24"/>
                <w:shd w:val="clear" w:color="auto" w:fill="FFFFFF"/>
                <w:lang/>
              </w:rPr>
              <w:t>(O'Keefe-McCarthy, 2009)</w:t>
            </w:r>
            <w:r w:rsidRPr="00362478">
              <w:rPr>
                <w:rFonts w:ascii="Times New Roman" w:eastAsia="Times New Roman" w:hAnsi="Times New Roman" w:cs="Times New Roman"/>
                <w:color w:val="000000"/>
                <w:sz w:val="24"/>
                <w:szCs w:val="24"/>
                <w:lang/>
              </w:rPr>
              <w:t xml:space="preserve">. Therefore, as an experienced nurse advocate, I will get the data concerning the deceased that had been recorded by the beginning nurse and find the best way to assist the wife of the deceased. This solution will </w:t>
            </w:r>
            <w:r w:rsidRPr="00362478">
              <w:rPr>
                <w:rFonts w:ascii="Times New Roman" w:eastAsia="Times New Roman" w:hAnsi="Times New Roman" w:cs="Times New Roman"/>
                <w:color w:val="000000"/>
                <w:sz w:val="24"/>
                <w:szCs w:val="24"/>
                <w:lang/>
              </w:rPr>
              <w:lastRenderedPageBreak/>
              <w:t>include seeking the right information concerning the processing of the death certificate and providing the wife with the right information after disconnection of the ventilator.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BD154F"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lastRenderedPageBreak/>
              <w:t xml:space="preserve">As an information nurse specialist advocate, it is paramount that I will gather together the different parties involved in processing of the deceased affairs like finances, inheritance and burial. These will be Chaplain, case management, and child life. The information gathered from them will give a better understanding of the aftermath actions that will be </w:t>
            </w:r>
            <w:r w:rsidRPr="00362478">
              <w:rPr>
                <w:rFonts w:ascii="Times New Roman" w:eastAsia="Times New Roman" w:hAnsi="Times New Roman" w:cs="Times New Roman"/>
                <w:color w:val="000000"/>
                <w:sz w:val="24"/>
                <w:szCs w:val="24"/>
                <w:lang/>
              </w:rPr>
              <w:lastRenderedPageBreak/>
              <w:t>undertaken, concerning the deceased affairs.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E76B04"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lastRenderedPageBreak/>
              <w:t xml:space="preserve">The wife had no clear understanding of how system work once the patient dies. As an informatics innovator advocate it is critical to ensure that the systems are updated and precise to the need of the deceased family (Sewell &amp; Thede, 2013). All information on actions to be taken after the death of a </w:t>
            </w:r>
            <w:r w:rsidRPr="00362478">
              <w:rPr>
                <w:rFonts w:ascii="Times New Roman" w:eastAsia="Times New Roman" w:hAnsi="Times New Roman" w:cs="Times New Roman"/>
                <w:color w:val="000000"/>
                <w:sz w:val="24"/>
                <w:szCs w:val="24"/>
                <w:lang/>
              </w:rPr>
              <w:lastRenderedPageBreak/>
              <w:t>patient such as processing of the death certificate should be clearly outlined. All the actions should be carried out spontaneously to avoid any frustrations similar to the ones experienced by the deceased wife.</w:t>
            </w:r>
          </w:p>
        </w:tc>
      </w:tr>
    </w:tbl>
    <w:p w14:paraId="1823F6ED" w14:textId="77777777" w:rsidR="00362478" w:rsidRPr="00362478" w:rsidRDefault="00362478" w:rsidP="00362478">
      <w:pPr>
        <w:spacing w:after="0" w:line="240" w:lineRule="auto"/>
        <w:rPr>
          <w:rFonts w:ascii="Times New Roman" w:eastAsia="Times New Roman" w:hAnsi="Times New Roman" w:cs="Times New Roman"/>
          <w:sz w:val="24"/>
          <w:szCs w:val="24"/>
          <w:lang/>
        </w:rPr>
      </w:pPr>
    </w:p>
    <w:p w14:paraId="36C49221" w14:textId="77777777" w:rsidR="00362478" w:rsidRPr="00362478" w:rsidRDefault="00362478" w:rsidP="00362478">
      <w:pPr>
        <w:spacing w:line="480" w:lineRule="auto"/>
        <w:rPr>
          <w:rFonts w:ascii="Times New Roman" w:eastAsia="Times New Roman" w:hAnsi="Times New Roman" w:cs="Times New Roman"/>
          <w:sz w:val="24"/>
          <w:szCs w:val="24"/>
          <w:lang/>
        </w:rPr>
      </w:pPr>
      <w:r w:rsidRPr="00362478">
        <w:rPr>
          <w:rFonts w:ascii="Times New Roman" w:eastAsia="Times New Roman" w:hAnsi="Times New Roman" w:cs="Times New Roman"/>
          <w:b/>
          <w:bCs/>
          <w:color w:val="000000"/>
          <w:sz w:val="40"/>
          <w:szCs w:val="40"/>
          <w:lang/>
        </w:rPr>
        <w:t>References</w:t>
      </w:r>
    </w:p>
    <w:p w14:paraId="2E26C006" w14:textId="77777777" w:rsidR="00362478" w:rsidRPr="00362478" w:rsidRDefault="00362478" w:rsidP="00362478">
      <w:pPr>
        <w:spacing w:line="480" w:lineRule="auto"/>
        <w:ind w:firstLine="709"/>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lang/>
        </w:rPr>
        <w:t xml:space="preserve">Sewell, J. P., &amp; Thede, L. Q. (2013). </w:t>
      </w:r>
      <w:r w:rsidRPr="00362478">
        <w:rPr>
          <w:rFonts w:ascii="Times New Roman" w:eastAsia="Times New Roman" w:hAnsi="Times New Roman" w:cs="Times New Roman"/>
          <w:i/>
          <w:iCs/>
          <w:color w:val="000000"/>
          <w:sz w:val="24"/>
          <w:szCs w:val="24"/>
          <w:lang/>
        </w:rPr>
        <w:t>Informatics and nursing</w:t>
      </w:r>
      <w:r w:rsidRPr="00362478">
        <w:rPr>
          <w:rFonts w:ascii="Times New Roman" w:eastAsia="Times New Roman" w:hAnsi="Times New Roman" w:cs="Times New Roman"/>
          <w:color w:val="000000"/>
          <w:sz w:val="24"/>
          <w:szCs w:val="24"/>
          <w:lang/>
        </w:rPr>
        <w:t>. Wolters Kluwer Health/Lippincott Williams &amp; Wilkins,.</w:t>
      </w:r>
    </w:p>
    <w:p w14:paraId="1FA17D53" w14:textId="77777777" w:rsidR="00362478" w:rsidRPr="00362478" w:rsidRDefault="00362478" w:rsidP="00362478">
      <w:pPr>
        <w:spacing w:line="480" w:lineRule="auto"/>
        <w:ind w:firstLine="709"/>
        <w:rPr>
          <w:rFonts w:ascii="Times New Roman" w:eastAsia="Times New Roman" w:hAnsi="Times New Roman" w:cs="Times New Roman"/>
          <w:sz w:val="24"/>
          <w:szCs w:val="24"/>
          <w:lang/>
        </w:rPr>
      </w:pPr>
      <w:r w:rsidRPr="00362478">
        <w:rPr>
          <w:rFonts w:ascii="Times New Roman" w:eastAsia="Times New Roman" w:hAnsi="Times New Roman" w:cs="Times New Roman"/>
          <w:color w:val="000000"/>
          <w:sz w:val="24"/>
          <w:szCs w:val="24"/>
          <w:shd w:val="clear" w:color="auto" w:fill="FFFFFF"/>
          <w:lang/>
        </w:rPr>
        <w:t> O'Keefe-McCarthy, S. (2009). Technologically-Mediated Nursing Care: the Impact on Moral Agency. </w:t>
      </w:r>
      <w:r w:rsidRPr="00362478">
        <w:rPr>
          <w:rFonts w:ascii="Times New Roman" w:eastAsia="Times New Roman" w:hAnsi="Times New Roman" w:cs="Times New Roman"/>
          <w:i/>
          <w:iCs/>
          <w:color w:val="000000"/>
          <w:sz w:val="24"/>
          <w:szCs w:val="24"/>
          <w:shd w:val="clear" w:color="auto" w:fill="FFFFFF"/>
          <w:lang/>
        </w:rPr>
        <w:t>Nursing Ethics</w:t>
      </w:r>
      <w:r w:rsidRPr="00362478">
        <w:rPr>
          <w:rFonts w:ascii="Times New Roman" w:eastAsia="Times New Roman" w:hAnsi="Times New Roman" w:cs="Times New Roman"/>
          <w:color w:val="000000"/>
          <w:sz w:val="24"/>
          <w:szCs w:val="24"/>
          <w:shd w:val="clear" w:color="auto" w:fill="FFFFFF"/>
          <w:lang/>
        </w:rPr>
        <w:t>, </w:t>
      </w:r>
      <w:r w:rsidRPr="00362478">
        <w:rPr>
          <w:rFonts w:ascii="Times New Roman" w:eastAsia="Times New Roman" w:hAnsi="Times New Roman" w:cs="Times New Roman"/>
          <w:i/>
          <w:iCs/>
          <w:color w:val="000000"/>
          <w:sz w:val="24"/>
          <w:szCs w:val="24"/>
          <w:shd w:val="clear" w:color="auto" w:fill="FFFFFF"/>
          <w:lang/>
        </w:rPr>
        <w:t>16</w:t>
      </w:r>
      <w:r w:rsidRPr="00362478">
        <w:rPr>
          <w:rFonts w:ascii="Times New Roman" w:eastAsia="Times New Roman" w:hAnsi="Times New Roman" w:cs="Times New Roman"/>
          <w:color w:val="000000"/>
          <w:sz w:val="24"/>
          <w:szCs w:val="24"/>
          <w:shd w:val="clear" w:color="auto" w:fill="FFFFFF"/>
          <w:lang/>
        </w:rPr>
        <w:t>(6), 786-796. http://dx.doi.org/10.1177/0969733009343249</w:t>
      </w:r>
    </w:p>
    <w:p w14:paraId="7E3ED049" w14:textId="77777777" w:rsidR="00160398" w:rsidRDefault="00160398"/>
    <w:sectPr w:rsidR="00160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18"/>
    <w:rsid w:val="00160398"/>
    <w:rsid w:val="00362478"/>
    <w:rsid w:val="00C82C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B168E-937B-4F3C-B4BE-1EB4B00E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47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612967">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5">
          <w:marLeft w:val="-90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2023-02-20T15:47:00Z</dcterms:created>
  <dcterms:modified xsi:type="dcterms:W3CDTF">2023-02-20T15:47:00Z</dcterms:modified>
</cp:coreProperties>
</file>