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A39D" w14:textId="77777777" w:rsidR="004164B4" w:rsidRDefault="004164B4" w:rsidP="004164B4">
      <w:pPr>
        <w:pStyle w:val="a3"/>
        <w:spacing w:before="0" w:beforeAutospacing="0" w:after="16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Socio-Ecological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Assessment</w:t>
      </w:r>
      <w:proofErr w:type="spellEnd"/>
    </w:p>
    <w:p w14:paraId="3C2DAE94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alarming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demonstrates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urgent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Ohri-Vachaspati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school-age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lifestyle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Amarasinghe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D’Souza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certain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socio-ecological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>. </w:t>
      </w:r>
    </w:p>
    <w:p w14:paraId="3F8F36DD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Nutrition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nutritional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Sahoo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minimum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minutes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vigorous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contributor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Amarasinghe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D’Souza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Sedentary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lastRenderedPageBreak/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sedentary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lifestyle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Surpassing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adversely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Ohri-Vachaspati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2015).</w:t>
      </w:r>
    </w:p>
    <w:p w14:paraId="7438809E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Societal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attitudes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Sahoo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Families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adequate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Ohri-Vachaspati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schedule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Victimization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>. </w:t>
      </w:r>
    </w:p>
    <w:p w14:paraId="36AB206A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Socioeconomic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Socioeconomic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occupational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poverty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unemployment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Amarasinghe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D’Souza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minority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introducing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families</w:t>
      </w:r>
      <w:proofErr w:type="spellEnd"/>
      <w:r>
        <w:rPr>
          <w:color w:val="000000"/>
        </w:rPr>
        <w:t>. </w:t>
      </w:r>
    </w:p>
    <w:p w14:paraId="5E075574" w14:textId="77777777" w:rsidR="004164B4" w:rsidRDefault="004164B4" w:rsidP="004164B4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5A661FE7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t>Amarasinghe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D’Souza</w:t>
      </w:r>
      <w:proofErr w:type="spellEnd"/>
      <w:r>
        <w:rPr>
          <w:color w:val="000000"/>
        </w:rPr>
        <w:t xml:space="preserve">, G. (2012).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Paradigm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ISRN </w:t>
      </w:r>
      <w:proofErr w:type="spellStart"/>
      <w:r>
        <w:rPr>
          <w:i/>
          <w:iCs/>
          <w:color w:val="000000"/>
        </w:rPr>
        <w:t>Public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2012</w:t>
      </w:r>
      <w:r>
        <w:rPr>
          <w:color w:val="000000"/>
        </w:rPr>
        <w:t>, 1–10. https://doi.org/10.5402/2012/571803</w:t>
      </w:r>
    </w:p>
    <w:p w14:paraId="1AE2B5D0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lastRenderedPageBreak/>
        <w:t>Ohri-Vachaspati</w:t>
      </w:r>
      <w:proofErr w:type="spellEnd"/>
      <w:r>
        <w:rPr>
          <w:color w:val="000000"/>
        </w:rPr>
        <w:t xml:space="preserve">, P., </w:t>
      </w:r>
      <w:proofErr w:type="spellStart"/>
      <w:r>
        <w:rPr>
          <w:color w:val="000000"/>
        </w:rPr>
        <w:t>DeLia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DeWeese</w:t>
      </w:r>
      <w:proofErr w:type="spellEnd"/>
      <w:r>
        <w:rPr>
          <w:color w:val="000000"/>
        </w:rPr>
        <w:t xml:space="preserve">, R. S., </w:t>
      </w:r>
      <w:proofErr w:type="spellStart"/>
      <w:r>
        <w:rPr>
          <w:color w:val="000000"/>
        </w:rPr>
        <w:t>Crespo</w:t>
      </w:r>
      <w:proofErr w:type="spellEnd"/>
      <w:r>
        <w:rPr>
          <w:color w:val="000000"/>
        </w:rPr>
        <w:t xml:space="preserve">, N. C., </w:t>
      </w:r>
      <w:proofErr w:type="spellStart"/>
      <w:r>
        <w:rPr>
          <w:color w:val="000000"/>
        </w:rPr>
        <w:t>Todd</w:t>
      </w:r>
      <w:proofErr w:type="spellEnd"/>
      <w:r>
        <w:rPr>
          <w:color w:val="000000"/>
        </w:rPr>
        <w:t xml:space="preserve">, M., &amp; </w:t>
      </w:r>
      <w:proofErr w:type="spellStart"/>
      <w:r>
        <w:rPr>
          <w:color w:val="000000"/>
        </w:rPr>
        <w:t>Yedidia</w:t>
      </w:r>
      <w:proofErr w:type="spellEnd"/>
      <w:r>
        <w:rPr>
          <w:color w:val="000000"/>
        </w:rPr>
        <w:t xml:space="preserve">, M. J. (2015).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Public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Nutrition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18</w:t>
      </w:r>
      <w:r>
        <w:rPr>
          <w:color w:val="000000"/>
        </w:rPr>
        <w:t>(11), 2055–2066. https://doi.org/10.1017/S1368980014002365</w:t>
      </w:r>
    </w:p>
    <w:p w14:paraId="0665BEB0" w14:textId="77777777" w:rsidR="004164B4" w:rsidRDefault="004164B4" w:rsidP="004164B4">
      <w:pPr>
        <w:pStyle w:val="a3"/>
        <w:spacing w:before="0" w:beforeAutospacing="0" w:after="160" w:afterAutospacing="0" w:line="480" w:lineRule="auto"/>
        <w:ind w:firstLine="992"/>
      </w:pPr>
      <w:proofErr w:type="spellStart"/>
      <w:r>
        <w:rPr>
          <w:color w:val="000000"/>
        </w:rPr>
        <w:t>Sahoo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Sahoo</w:t>
      </w:r>
      <w:proofErr w:type="spellEnd"/>
      <w:r>
        <w:rPr>
          <w:color w:val="000000"/>
        </w:rPr>
        <w:t xml:space="preserve">, B., </w:t>
      </w:r>
      <w:proofErr w:type="spellStart"/>
      <w:r>
        <w:rPr>
          <w:color w:val="000000"/>
        </w:rPr>
        <w:t>Choudhury</w:t>
      </w:r>
      <w:proofErr w:type="spellEnd"/>
      <w:r>
        <w:rPr>
          <w:color w:val="000000"/>
        </w:rPr>
        <w:t xml:space="preserve">, A. K., </w:t>
      </w:r>
      <w:proofErr w:type="spellStart"/>
      <w:r>
        <w:rPr>
          <w:color w:val="000000"/>
        </w:rPr>
        <w:t>Sofi</w:t>
      </w:r>
      <w:proofErr w:type="spellEnd"/>
      <w:r>
        <w:rPr>
          <w:color w:val="000000"/>
        </w:rPr>
        <w:t xml:space="preserve">, N. Y., </w:t>
      </w:r>
      <w:proofErr w:type="spellStart"/>
      <w:r>
        <w:rPr>
          <w:color w:val="000000"/>
        </w:rPr>
        <w:t>Kumar</w:t>
      </w:r>
      <w:proofErr w:type="spellEnd"/>
      <w:r>
        <w:rPr>
          <w:color w:val="000000"/>
        </w:rPr>
        <w:t xml:space="preserve">, R., &amp; </w:t>
      </w:r>
      <w:proofErr w:type="spellStart"/>
      <w:r>
        <w:rPr>
          <w:color w:val="000000"/>
        </w:rPr>
        <w:t>Bhadoria</w:t>
      </w:r>
      <w:proofErr w:type="spellEnd"/>
      <w:r>
        <w:rPr>
          <w:color w:val="000000"/>
        </w:rPr>
        <w:t xml:space="preserve">, A. S. (2015). </w:t>
      </w:r>
      <w:proofErr w:type="spellStart"/>
      <w:r>
        <w:rPr>
          <w:color w:val="000000"/>
        </w:rPr>
        <w:t>Childhood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consequences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Family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Primary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Care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4</w:t>
      </w:r>
      <w:r>
        <w:rPr>
          <w:color w:val="000000"/>
        </w:rPr>
        <w:t>(2), 187–192. https://doi.org/10.4103/2249-4863.154628</w:t>
      </w:r>
    </w:p>
    <w:p w14:paraId="1F68ACAA" w14:textId="77777777" w:rsidR="000778F7" w:rsidRPr="004164B4" w:rsidRDefault="000778F7">
      <w:pPr>
        <w:rPr>
          <w:lang w:val="ru-UA"/>
        </w:rPr>
      </w:pPr>
    </w:p>
    <w:sectPr w:rsidR="000778F7" w:rsidRPr="0041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5"/>
    <w:rsid w:val="000778F7"/>
    <w:rsid w:val="004164B4"/>
    <w:rsid w:val="00B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7E51-D624-4C70-878E-7535F2C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2023-02-22T11:14:00Z</dcterms:created>
  <dcterms:modified xsi:type="dcterms:W3CDTF">2023-02-22T11:17:00Z</dcterms:modified>
</cp:coreProperties>
</file>